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1276"/>
        <w:gridCol w:w="5670"/>
      </w:tblGrid>
      <w:tr w:rsidR="001C6577" w:rsidRPr="00211BBA" w14:paraId="7EF651CD" w14:textId="77777777" w:rsidTr="001C6577">
        <w:trPr>
          <w:trHeight w:val="269"/>
        </w:trPr>
        <w:tc>
          <w:tcPr>
            <w:tcW w:w="3681" w:type="dxa"/>
            <w:shd w:val="clear" w:color="auto" w:fill="E7E6E6" w:themeFill="background2"/>
          </w:tcPr>
          <w:p w14:paraId="44B4CC03" w14:textId="273CF5DE" w:rsidR="001C6577" w:rsidRPr="00211BBA" w:rsidRDefault="001C6577" w:rsidP="00E7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Cel zastosowania</w:t>
            </w:r>
          </w:p>
        </w:tc>
        <w:tc>
          <w:tcPr>
            <w:tcW w:w="2551" w:type="dxa"/>
            <w:shd w:val="clear" w:color="auto" w:fill="E7E6E6" w:themeFill="background2"/>
          </w:tcPr>
          <w:p w14:paraId="0A2AB522" w14:textId="1585B83A" w:rsidR="001C6577" w:rsidRPr="001C6577" w:rsidRDefault="001C6577" w:rsidP="001C657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b/>
                <w:sz w:val="18"/>
                <w:szCs w:val="18"/>
              </w:rPr>
              <w:t>Metody</w:t>
            </w:r>
          </w:p>
        </w:tc>
        <w:tc>
          <w:tcPr>
            <w:tcW w:w="6946" w:type="dxa"/>
            <w:gridSpan w:val="2"/>
            <w:shd w:val="clear" w:color="auto" w:fill="E7E6E6" w:themeFill="background2"/>
          </w:tcPr>
          <w:p w14:paraId="2373A10F" w14:textId="77777777" w:rsidR="001C6577" w:rsidRPr="00211BBA" w:rsidRDefault="001C6577" w:rsidP="00E73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b/>
                <w:sz w:val="18"/>
                <w:szCs w:val="18"/>
              </w:rPr>
              <w:t>Przykładowe techniki</w:t>
            </w:r>
          </w:p>
        </w:tc>
      </w:tr>
      <w:tr w:rsidR="001C6577" w:rsidRPr="00211BBA" w14:paraId="50C130CF" w14:textId="77777777" w:rsidTr="001C6577">
        <w:trPr>
          <w:trHeight w:val="255"/>
        </w:trPr>
        <w:tc>
          <w:tcPr>
            <w:tcW w:w="3681" w:type="dxa"/>
            <w:vMerge w:val="restart"/>
            <w:vAlign w:val="center"/>
          </w:tcPr>
          <w:p w14:paraId="4AAD327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analiza działania</w:t>
            </w:r>
          </w:p>
        </w:tc>
        <w:tc>
          <w:tcPr>
            <w:tcW w:w="2551" w:type="dxa"/>
            <w:vMerge w:val="restart"/>
            <w:vAlign w:val="center"/>
          </w:tcPr>
          <w:p w14:paraId="7176B98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 symulacja</w:t>
            </w:r>
          </w:p>
        </w:tc>
        <w:tc>
          <w:tcPr>
            <w:tcW w:w="6946" w:type="dxa"/>
            <w:gridSpan w:val="2"/>
            <w:vAlign w:val="center"/>
          </w:tcPr>
          <w:p w14:paraId="72B955BF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gry symulacyjne </w:t>
            </w:r>
          </w:p>
        </w:tc>
      </w:tr>
      <w:tr w:rsidR="001C6577" w:rsidRPr="00211BBA" w14:paraId="5BD9E552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1E7A6884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9085855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031A08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projekt</w:t>
            </w:r>
          </w:p>
        </w:tc>
      </w:tr>
      <w:tr w:rsidR="001C6577" w:rsidRPr="00211BBA" w14:paraId="3C3F4591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513F558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5C0F49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674D2F9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drama/ inscenizacja</w:t>
            </w:r>
          </w:p>
        </w:tc>
      </w:tr>
      <w:tr w:rsidR="001C6577" w:rsidRPr="00211BBA" w14:paraId="1742D4FF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625CACEE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8631DD3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D7BE8B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występ artystyczny</w:t>
            </w:r>
          </w:p>
        </w:tc>
      </w:tr>
      <w:tr w:rsidR="001C6577" w:rsidRPr="00211BBA" w14:paraId="7100A553" w14:textId="77777777" w:rsidTr="001C6577">
        <w:trPr>
          <w:trHeight w:val="283"/>
        </w:trPr>
        <w:tc>
          <w:tcPr>
            <w:tcW w:w="3681" w:type="dxa"/>
            <w:vMerge/>
            <w:vAlign w:val="center"/>
          </w:tcPr>
          <w:p w14:paraId="79F1FFF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3F4C16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FAD5C9E" w14:textId="77777777" w:rsidR="001C6577" w:rsidRPr="0009616C" w:rsidRDefault="001C6577" w:rsidP="00E73ACE">
            <w:pPr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  <w:r w:rsidRPr="001C6577">
              <w:rPr>
                <w:rFonts w:ascii="Arial" w:eastAsia="Arial" w:hAnsi="Arial" w:cs="Arial"/>
                <w:sz w:val="18"/>
                <w:szCs w:val="18"/>
              </w:rPr>
              <w:t>zadanie praktyczne</w:t>
            </w:r>
          </w:p>
        </w:tc>
      </w:tr>
      <w:tr w:rsidR="001C6577" w:rsidRPr="00211BBA" w14:paraId="293EDC59" w14:textId="77777777" w:rsidTr="001C6577">
        <w:tc>
          <w:tcPr>
            <w:tcW w:w="3681" w:type="dxa"/>
            <w:vMerge/>
            <w:vAlign w:val="center"/>
          </w:tcPr>
          <w:p w14:paraId="40D3519F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5EF0CF8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obserwacja </w:t>
            </w:r>
          </w:p>
        </w:tc>
        <w:tc>
          <w:tcPr>
            <w:tcW w:w="6946" w:type="dxa"/>
            <w:gridSpan w:val="2"/>
            <w:vAlign w:val="center"/>
          </w:tcPr>
          <w:p w14:paraId="3ED12F28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zadanie praktyczne </w:t>
            </w:r>
          </w:p>
        </w:tc>
      </w:tr>
      <w:tr w:rsidR="001C6577" w:rsidRPr="00211BBA" w14:paraId="3B0D9B31" w14:textId="77777777" w:rsidTr="001C6577">
        <w:trPr>
          <w:trHeight w:val="255"/>
        </w:trPr>
        <w:tc>
          <w:tcPr>
            <w:tcW w:w="3681" w:type="dxa"/>
            <w:vMerge/>
            <w:tcBorders>
              <w:bottom w:val="single" w:sz="24" w:space="0" w:color="70AD47" w:themeColor="accent6"/>
            </w:tcBorders>
            <w:vAlign w:val="center"/>
          </w:tcPr>
          <w:p w14:paraId="6B97F8F4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70AD47" w:themeColor="accent6"/>
            </w:tcBorders>
            <w:vAlign w:val="center"/>
          </w:tcPr>
          <w:p w14:paraId="4036927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70AD47" w:themeColor="accent6"/>
            </w:tcBorders>
            <w:vAlign w:val="center"/>
          </w:tcPr>
          <w:p w14:paraId="089CBED0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występ artystyczny</w:t>
            </w:r>
          </w:p>
        </w:tc>
      </w:tr>
      <w:tr w:rsidR="001C6577" w:rsidRPr="00211BBA" w14:paraId="362BD6ED" w14:textId="77777777" w:rsidTr="001C6577">
        <w:trPr>
          <w:trHeight w:val="283"/>
        </w:trPr>
        <w:tc>
          <w:tcPr>
            <w:tcW w:w="3681" w:type="dxa"/>
            <w:vMerge w:val="restart"/>
            <w:tcBorders>
              <w:top w:val="single" w:sz="24" w:space="0" w:color="70AD47" w:themeColor="accent6"/>
            </w:tcBorders>
            <w:vAlign w:val="center"/>
          </w:tcPr>
          <w:p w14:paraId="140783B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analiza wyniku</w:t>
            </w:r>
          </w:p>
        </w:tc>
        <w:tc>
          <w:tcPr>
            <w:tcW w:w="2551" w:type="dxa"/>
            <w:vMerge w:val="restart"/>
            <w:tcBorders>
              <w:top w:val="single" w:sz="24" w:space="0" w:color="70AD47" w:themeColor="accent6"/>
            </w:tcBorders>
            <w:vAlign w:val="center"/>
          </w:tcPr>
          <w:p w14:paraId="7F54CE55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test teoretyczny</w:t>
            </w:r>
          </w:p>
        </w:tc>
        <w:tc>
          <w:tcPr>
            <w:tcW w:w="6946" w:type="dxa"/>
            <w:gridSpan w:val="2"/>
            <w:tcBorders>
              <w:top w:val="single" w:sz="24" w:space="0" w:color="70AD47" w:themeColor="accent6"/>
            </w:tcBorders>
            <w:vAlign w:val="center"/>
          </w:tcPr>
          <w:p w14:paraId="737C7E53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odpowiedź ustna</w:t>
            </w:r>
          </w:p>
        </w:tc>
      </w:tr>
      <w:tr w:rsidR="001C6577" w:rsidRPr="00211BBA" w14:paraId="0FBC0068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4AE1256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63C79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EBCA89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test pisemny</w:t>
            </w:r>
          </w:p>
        </w:tc>
        <w:tc>
          <w:tcPr>
            <w:tcW w:w="5670" w:type="dxa"/>
            <w:vAlign w:val="center"/>
          </w:tcPr>
          <w:p w14:paraId="10C5C0D7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standaryzowany </w:t>
            </w:r>
          </w:p>
        </w:tc>
      </w:tr>
      <w:tr w:rsidR="001C6577" w:rsidRPr="00211BBA" w14:paraId="37453304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3A685625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BDA46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58F0E4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41E1CC4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niestandaryzowany</w:t>
            </w:r>
          </w:p>
        </w:tc>
      </w:tr>
      <w:tr w:rsidR="001C6577" w:rsidRPr="00211BBA" w14:paraId="38741C4C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74C2EA4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4A1BC9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CCEC28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F8CABBF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z zadaniami otwartymi</w:t>
            </w:r>
          </w:p>
        </w:tc>
      </w:tr>
      <w:tr w:rsidR="001C6577" w:rsidRPr="00211BBA" w14:paraId="500A9A1E" w14:textId="77777777" w:rsidTr="001C6577">
        <w:trPr>
          <w:trHeight w:val="255"/>
        </w:trPr>
        <w:tc>
          <w:tcPr>
            <w:tcW w:w="3681" w:type="dxa"/>
            <w:vMerge/>
            <w:tcBorders>
              <w:bottom w:val="single" w:sz="24" w:space="0" w:color="0070C0"/>
            </w:tcBorders>
            <w:vAlign w:val="center"/>
          </w:tcPr>
          <w:p w14:paraId="596E627B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0070C0"/>
            </w:tcBorders>
            <w:vAlign w:val="center"/>
          </w:tcPr>
          <w:p w14:paraId="7AC4DE79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0070C0"/>
            </w:tcBorders>
            <w:vAlign w:val="center"/>
          </w:tcPr>
          <w:p w14:paraId="6D97C755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24" w:space="0" w:color="0070C0"/>
            </w:tcBorders>
            <w:vAlign w:val="center"/>
          </w:tcPr>
          <w:p w14:paraId="72C6FFFC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z zadaniami zamkniętymi</w:t>
            </w:r>
          </w:p>
        </w:tc>
      </w:tr>
      <w:tr w:rsidR="001C6577" w:rsidRPr="00211BBA" w14:paraId="3020617F" w14:textId="77777777" w:rsidTr="001C6577">
        <w:trPr>
          <w:trHeight w:val="255"/>
        </w:trPr>
        <w:tc>
          <w:tcPr>
            <w:tcW w:w="3681" w:type="dxa"/>
            <w:vMerge w:val="restart"/>
            <w:tcBorders>
              <w:top w:val="single" w:sz="24" w:space="0" w:color="0070C0"/>
            </w:tcBorders>
            <w:vAlign w:val="center"/>
          </w:tcPr>
          <w:p w14:paraId="41C73FE0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analiza wypowiedzi</w:t>
            </w:r>
          </w:p>
        </w:tc>
        <w:tc>
          <w:tcPr>
            <w:tcW w:w="2551" w:type="dxa"/>
            <w:tcBorders>
              <w:top w:val="single" w:sz="24" w:space="0" w:color="0070C0"/>
            </w:tcBorders>
            <w:vAlign w:val="center"/>
          </w:tcPr>
          <w:p w14:paraId="13EA3916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wywiad swobodny</w:t>
            </w:r>
          </w:p>
        </w:tc>
        <w:tc>
          <w:tcPr>
            <w:tcW w:w="6946" w:type="dxa"/>
            <w:gridSpan w:val="2"/>
            <w:tcBorders>
              <w:top w:val="single" w:sz="24" w:space="0" w:color="0070C0"/>
            </w:tcBorders>
            <w:vAlign w:val="center"/>
          </w:tcPr>
          <w:p w14:paraId="1B9CCA20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rozmowa bez ustalonego scenariusza, ale z ustalonym celem i tematem</w:t>
            </w:r>
          </w:p>
        </w:tc>
      </w:tr>
      <w:tr w:rsidR="001C6577" w:rsidRPr="00211BBA" w14:paraId="2A2E3A07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65490C8B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E730E4F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wywiad ustrukturyzowany</w:t>
            </w:r>
          </w:p>
        </w:tc>
        <w:tc>
          <w:tcPr>
            <w:tcW w:w="6946" w:type="dxa"/>
            <w:gridSpan w:val="2"/>
            <w:vAlign w:val="center"/>
          </w:tcPr>
          <w:p w14:paraId="5EF8B00F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wywiad biograficzny</w:t>
            </w:r>
          </w:p>
        </w:tc>
      </w:tr>
      <w:tr w:rsidR="001C6577" w:rsidRPr="00211BBA" w14:paraId="523E7ECC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4A74EF7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1388AB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F6EB2D5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wywiad kompetencyjny/ wywiad behawioralny</w:t>
            </w:r>
          </w:p>
        </w:tc>
      </w:tr>
      <w:tr w:rsidR="001C6577" w:rsidRPr="00211BBA" w14:paraId="7282D399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42933E3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8EAADB" w:themeColor="accent5" w:themeTint="99"/>
            </w:tcBorders>
            <w:vAlign w:val="center"/>
          </w:tcPr>
          <w:p w14:paraId="25C773BE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8EAADB" w:themeColor="accent5" w:themeTint="99"/>
            </w:tcBorders>
            <w:vAlign w:val="center"/>
          </w:tcPr>
          <w:p w14:paraId="6FB001BC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wywiad kwestionariuszowy</w:t>
            </w:r>
          </w:p>
        </w:tc>
      </w:tr>
      <w:tr w:rsidR="001C6577" w:rsidRPr="00211BBA" w14:paraId="4BBE9EB3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1FFC83A1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8EAADB" w:themeColor="accent5" w:themeTint="99"/>
            </w:tcBorders>
            <w:vAlign w:val="center"/>
          </w:tcPr>
          <w:p w14:paraId="35527275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swobodna</w:t>
            </w:r>
          </w:p>
        </w:tc>
        <w:tc>
          <w:tcPr>
            <w:tcW w:w="6946" w:type="dxa"/>
            <w:gridSpan w:val="2"/>
            <w:tcBorders>
              <w:top w:val="single" w:sz="24" w:space="0" w:color="8EAADB" w:themeColor="accent5" w:themeTint="99"/>
            </w:tcBorders>
            <w:vAlign w:val="center"/>
          </w:tcPr>
          <w:p w14:paraId="36FDCA78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plenarna</w:t>
            </w:r>
          </w:p>
        </w:tc>
      </w:tr>
      <w:tr w:rsidR="001C6577" w:rsidRPr="00211BBA" w14:paraId="7AD8E932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6ADB243F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40A8250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23639F6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burza mózgów (w tym dyskusja 635)</w:t>
            </w:r>
          </w:p>
        </w:tc>
      </w:tr>
      <w:tr w:rsidR="001C6577" w:rsidRPr="00211BBA" w14:paraId="544F5D55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6E77211E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B3E62C6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ustrukturyzowana</w:t>
            </w:r>
          </w:p>
        </w:tc>
        <w:tc>
          <w:tcPr>
            <w:tcW w:w="6946" w:type="dxa"/>
            <w:gridSpan w:val="2"/>
            <w:vAlign w:val="center"/>
          </w:tcPr>
          <w:p w14:paraId="53602EE7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panelowa</w:t>
            </w:r>
          </w:p>
        </w:tc>
      </w:tr>
      <w:tr w:rsidR="001C6577" w:rsidRPr="00211BBA" w14:paraId="7F96A60E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03BC754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FECC244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8E5ACDA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akwarium</w:t>
            </w:r>
          </w:p>
        </w:tc>
      </w:tr>
      <w:tr w:rsidR="001C6577" w:rsidRPr="00211BBA" w14:paraId="0E832A8A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516D614B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C3A5DF9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6341099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oksfordzka</w:t>
            </w:r>
          </w:p>
        </w:tc>
      </w:tr>
      <w:tr w:rsidR="001C6577" w:rsidRPr="00211BBA" w14:paraId="216513C1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5903AF25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63156D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39E185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wielokrotna</w:t>
            </w:r>
          </w:p>
        </w:tc>
      </w:tr>
      <w:tr w:rsidR="001C6577" w:rsidRPr="00211BBA" w14:paraId="540B9937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3DB3A5E9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8EAADB" w:themeColor="accent5" w:themeTint="99"/>
            </w:tcBorders>
            <w:vAlign w:val="center"/>
          </w:tcPr>
          <w:p w14:paraId="2FF0AA78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8EAADB" w:themeColor="accent5" w:themeTint="99"/>
            </w:tcBorders>
            <w:vAlign w:val="center"/>
          </w:tcPr>
          <w:p w14:paraId="3EC89ABB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debata wieloszczeblowa</w:t>
            </w:r>
          </w:p>
        </w:tc>
      </w:tr>
      <w:tr w:rsidR="001C6577" w:rsidRPr="00211BBA" w14:paraId="4C519321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5C01B1B0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8EAADB" w:themeColor="accent5" w:themeTint="99"/>
            </w:tcBorders>
            <w:vAlign w:val="center"/>
          </w:tcPr>
          <w:p w14:paraId="480A9D8E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prezentacja</w:t>
            </w:r>
          </w:p>
        </w:tc>
        <w:tc>
          <w:tcPr>
            <w:tcW w:w="6946" w:type="dxa"/>
            <w:gridSpan w:val="2"/>
            <w:tcBorders>
              <w:top w:val="single" w:sz="24" w:space="0" w:color="8EAADB" w:themeColor="accent5" w:themeTint="99"/>
            </w:tcBorders>
            <w:vAlign w:val="center"/>
          </w:tcPr>
          <w:p w14:paraId="5A4B2AA6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prezentacja bez wspomagania multimedialnego</w:t>
            </w:r>
          </w:p>
        </w:tc>
      </w:tr>
      <w:tr w:rsidR="001C6577" w:rsidRPr="00211BBA" w14:paraId="5D6E25E5" w14:textId="77777777" w:rsidTr="001C6577">
        <w:trPr>
          <w:trHeight w:val="255"/>
        </w:trPr>
        <w:tc>
          <w:tcPr>
            <w:tcW w:w="3681" w:type="dxa"/>
            <w:vMerge/>
            <w:vAlign w:val="center"/>
          </w:tcPr>
          <w:p w14:paraId="70862856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5C652CB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46310CA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prezentacja ze wspomaganiem multimedialnym</w:t>
            </w:r>
          </w:p>
        </w:tc>
      </w:tr>
      <w:tr w:rsidR="001C6577" w:rsidRPr="00211BBA" w14:paraId="49DA8D7B" w14:textId="77777777" w:rsidTr="001C6577">
        <w:trPr>
          <w:trHeight w:val="255"/>
        </w:trPr>
        <w:tc>
          <w:tcPr>
            <w:tcW w:w="3681" w:type="dxa"/>
            <w:vMerge/>
            <w:tcBorders>
              <w:bottom w:val="single" w:sz="24" w:space="0" w:color="7030A0"/>
            </w:tcBorders>
            <w:vAlign w:val="center"/>
          </w:tcPr>
          <w:p w14:paraId="65B0BCC6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7030A0"/>
            </w:tcBorders>
            <w:vAlign w:val="center"/>
          </w:tcPr>
          <w:p w14:paraId="4846D810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7030A0"/>
            </w:tcBorders>
            <w:vAlign w:val="center"/>
          </w:tcPr>
          <w:p w14:paraId="60DBB960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prezentacja posteru</w:t>
            </w:r>
          </w:p>
        </w:tc>
      </w:tr>
      <w:tr w:rsidR="001C6577" w:rsidRPr="00211BBA" w14:paraId="23B14AD6" w14:textId="77777777" w:rsidTr="001C6577">
        <w:trPr>
          <w:trHeight w:val="1847"/>
        </w:trPr>
        <w:tc>
          <w:tcPr>
            <w:tcW w:w="3681" w:type="dxa"/>
            <w:vMerge w:val="restart"/>
            <w:tcBorders>
              <w:top w:val="single" w:sz="24" w:space="0" w:color="7030A0"/>
            </w:tcBorders>
            <w:vAlign w:val="center"/>
          </w:tcPr>
          <w:p w14:paraId="60727E86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gromadzenie i ocena dowodów i deklaracji</w:t>
            </w:r>
          </w:p>
        </w:tc>
        <w:tc>
          <w:tcPr>
            <w:tcW w:w="2551" w:type="dxa"/>
            <w:vMerge w:val="restart"/>
            <w:tcBorders>
              <w:top w:val="single" w:sz="24" w:space="0" w:color="7030A0"/>
            </w:tcBorders>
            <w:vAlign w:val="center"/>
          </w:tcPr>
          <w:p w14:paraId="236CC887" w14:textId="77777777" w:rsidR="001C6577" w:rsidRPr="00211BBA" w:rsidRDefault="001C6577" w:rsidP="00E73ACE">
            <w:pPr>
              <w:rPr>
                <w:rFonts w:ascii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analiza dowodów i deklaracji</w:t>
            </w:r>
          </w:p>
        </w:tc>
        <w:tc>
          <w:tcPr>
            <w:tcW w:w="6946" w:type="dxa"/>
            <w:gridSpan w:val="2"/>
            <w:tcBorders>
              <w:top w:val="single" w:sz="24" w:space="0" w:color="7030A0"/>
            </w:tcBorders>
            <w:vAlign w:val="center"/>
          </w:tcPr>
          <w:p w14:paraId="1F55A176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zob. symulacja, obserwacja, test teoretyczny, wywiad swobodny i ustrukturyzowany, debata swobodna i ustrukturyzowana, prezentacja, bilans kompetencji</w:t>
            </w:r>
          </w:p>
        </w:tc>
      </w:tr>
      <w:tr w:rsidR="001C6577" w:rsidRPr="00211BBA" w14:paraId="1DDCBD21" w14:textId="77777777" w:rsidTr="001C6577">
        <w:trPr>
          <w:trHeight w:val="1546"/>
        </w:trPr>
        <w:tc>
          <w:tcPr>
            <w:tcW w:w="3681" w:type="dxa"/>
            <w:vMerge/>
            <w:vAlign w:val="center"/>
          </w:tcPr>
          <w:p w14:paraId="6390AAD0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F5DACF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  <w:vAlign w:val="center"/>
          </w:tcPr>
          <w:p w14:paraId="55D80A98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portfolio</w:t>
            </w:r>
          </w:p>
        </w:tc>
      </w:tr>
      <w:tr w:rsidR="001C6577" w:rsidRPr="00211BBA" w14:paraId="2E4A8551" w14:textId="77777777" w:rsidTr="001C6577">
        <w:trPr>
          <w:trHeight w:val="283"/>
        </w:trPr>
        <w:tc>
          <w:tcPr>
            <w:tcW w:w="3681" w:type="dxa"/>
            <w:vMerge/>
            <w:tcBorders>
              <w:bottom w:val="single" w:sz="24" w:space="0" w:color="C00000"/>
            </w:tcBorders>
            <w:vAlign w:val="center"/>
          </w:tcPr>
          <w:p w14:paraId="38506F5C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C00000"/>
            </w:tcBorders>
            <w:vAlign w:val="center"/>
          </w:tcPr>
          <w:p w14:paraId="00CCE422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24" w:space="0" w:color="C00000"/>
            </w:tcBorders>
            <w:vAlign w:val="center"/>
          </w:tcPr>
          <w:p w14:paraId="4F58994F" w14:textId="77777777" w:rsidR="001C6577" w:rsidRPr="0009616C" w:rsidRDefault="001C6577" w:rsidP="00E73ACE">
            <w:pPr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  <w:r w:rsidRPr="001C6577">
              <w:rPr>
                <w:rFonts w:ascii="Arial" w:eastAsia="Arial" w:hAnsi="Arial" w:cs="Arial"/>
                <w:sz w:val="18"/>
                <w:szCs w:val="18"/>
              </w:rPr>
              <w:t>ocena dzieła</w:t>
            </w:r>
          </w:p>
        </w:tc>
      </w:tr>
      <w:tr w:rsidR="001C6577" w:rsidRPr="00211BBA" w14:paraId="3A105B5F" w14:textId="77777777" w:rsidTr="001C6577">
        <w:trPr>
          <w:trHeight w:val="726"/>
        </w:trPr>
        <w:tc>
          <w:tcPr>
            <w:tcW w:w="3681" w:type="dxa"/>
            <w:vMerge w:val="restart"/>
            <w:tcBorders>
              <w:top w:val="single" w:sz="24" w:space="0" w:color="C00000"/>
            </w:tcBorders>
            <w:vAlign w:val="center"/>
          </w:tcPr>
          <w:p w14:paraId="7BE92F17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 xml:space="preserve">diagnoza efektów uczenia się </w:t>
            </w:r>
          </w:p>
        </w:tc>
        <w:tc>
          <w:tcPr>
            <w:tcW w:w="2551" w:type="dxa"/>
            <w:vMerge w:val="restart"/>
            <w:tcBorders>
              <w:top w:val="single" w:sz="24" w:space="0" w:color="C00000"/>
            </w:tcBorders>
            <w:vAlign w:val="center"/>
          </w:tcPr>
          <w:p w14:paraId="3BC08E2D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bilans kompetencji</w:t>
            </w:r>
          </w:p>
        </w:tc>
        <w:tc>
          <w:tcPr>
            <w:tcW w:w="6946" w:type="dxa"/>
            <w:gridSpan w:val="2"/>
            <w:tcBorders>
              <w:top w:val="single" w:sz="24" w:space="0" w:color="C00000"/>
            </w:tcBorders>
            <w:vAlign w:val="center"/>
          </w:tcPr>
          <w:p w14:paraId="651B21E6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zob. wywiad ustrukturyzowany</w:t>
            </w:r>
          </w:p>
        </w:tc>
      </w:tr>
      <w:tr w:rsidR="001C6577" w:rsidRPr="00211BBA" w14:paraId="07116426" w14:textId="77777777" w:rsidTr="001C6577">
        <w:trPr>
          <w:trHeight w:val="726"/>
        </w:trPr>
        <w:tc>
          <w:tcPr>
            <w:tcW w:w="3681" w:type="dxa"/>
            <w:vMerge/>
            <w:vAlign w:val="center"/>
          </w:tcPr>
          <w:p w14:paraId="208E1ACA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6A6719B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A60FFF4" w14:textId="77777777" w:rsidR="001C6577" w:rsidRPr="00211BBA" w:rsidRDefault="001C6577" w:rsidP="00E73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1BBA">
              <w:rPr>
                <w:rFonts w:ascii="Arial" w:eastAsia="Arial" w:hAnsi="Arial" w:cs="Arial"/>
                <w:sz w:val="18"/>
                <w:szCs w:val="18"/>
              </w:rPr>
              <w:t>zob. ocena dowodów i deklaracji</w:t>
            </w:r>
          </w:p>
        </w:tc>
      </w:tr>
    </w:tbl>
    <w:p w14:paraId="6F750E34" w14:textId="77777777" w:rsidR="00945CD8" w:rsidRDefault="00945CD8" w:rsidP="002E5A2B">
      <w:pPr>
        <w:sectPr w:rsidR="00945CD8" w:rsidSect="001C6577">
          <w:footerReference w:type="default" r:id="rId8"/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14:paraId="525AE624" w14:textId="6C32AF1E" w:rsidR="001C6577" w:rsidRDefault="001C6577" w:rsidP="002E5A2B"/>
    <w:p w14:paraId="038EFB02" w14:textId="1D842E5A" w:rsidR="00945CD8" w:rsidRDefault="00945CD8" w:rsidP="00945CD8">
      <w:pPr>
        <w:jc w:val="center"/>
        <w:rPr>
          <w:b/>
        </w:rPr>
      </w:pPr>
      <w:r w:rsidRPr="00945CD8">
        <w:rPr>
          <w:b/>
        </w:rPr>
        <w:t>Charakterystyki metod stosowanych w walidacji (wersja robocza)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945CD8" w:rsidRPr="007F0ECF" w14:paraId="766F5F3A" w14:textId="77777777" w:rsidTr="000E44F2">
        <w:trPr>
          <w:tblHeader/>
        </w:trPr>
        <w:tc>
          <w:tcPr>
            <w:tcW w:w="2405" w:type="dxa"/>
            <w:shd w:val="clear" w:color="auto" w:fill="E2EFD9" w:themeFill="accent6" w:themeFillTint="33"/>
          </w:tcPr>
          <w:p w14:paraId="07AC344B" w14:textId="10C29E6E" w:rsidR="00945CD8" w:rsidRPr="007F0ECF" w:rsidRDefault="000E44F2" w:rsidP="005924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 zastosowania</w:t>
            </w:r>
          </w:p>
        </w:tc>
        <w:tc>
          <w:tcPr>
            <w:tcW w:w="11624" w:type="dxa"/>
            <w:shd w:val="clear" w:color="auto" w:fill="E2EFD9" w:themeFill="accent6" w:themeFillTint="33"/>
          </w:tcPr>
          <w:p w14:paraId="745EDDC9" w14:textId="77777777" w:rsidR="00945CD8" w:rsidRPr="007F0ECF" w:rsidRDefault="00945CD8" w:rsidP="0059242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F0ECF">
              <w:rPr>
                <w:rFonts w:ascii="Arial" w:hAnsi="Arial" w:cs="Arial"/>
                <w:b/>
                <w:sz w:val="20"/>
              </w:rPr>
              <w:t>Metody</w:t>
            </w:r>
          </w:p>
        </w:tc>
      </w:tr>
      <w:tr w:rsidR="00945CD8" w:rsidRPr="007F0ECF" w14:paraId="2D776E90" w14:textId="77777777" w:rsidTr="000E44F2">
        <w:trPr>
          <w:trHeight w:val="1235"/>
        </w:trPr>
        <w:tc>
          <w:tcPr>
            <w:tcW w:w="2405" w:type="dxa"/>
            <w:vAlign w:val="center"/>
          </w:tcPr>
          <w:p w14:paraId="704C8D8D" w14:textId="52D593BB" w:rsidR="00945CD8" w:rsidRPr="000E44F2" w:rsidRDefault="00945CD8" w:rsidP="000E44F2">
            <w:pPr>
              <w:spacing w:before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>ANALIZA DZIAŁANIA</w:t>
            </w:r>
          </w:p>
        </w:tc>
        <w:tc>
          <w:tcPr>
            <w:tcW w:w="11624" w:type="dxa"/>
          </w:tcPr>
          <w:p w14:paraId="633B3667" w14:textId="5873BECF" w:rsidR="00945CD8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Obserwacja</w:t>
            </w: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 xml:space="preserve">w miejscu pracy 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>polega na analizie działania kandydata w rzeczywistych warunkach</w:t>
            </w:r>
            <w:r w:rsidR="000E44F2">
              <w:rPr>
                <w:rFonts w:ascii="Arial" w:eastAsia="Arial" w:hAnsi="Arial" w:cs="Arial"/>
                <w:sz w:val="20"/>
                <w:szCs w:val="20"/>
              </w:rPr>
              <w:t xml:space="preserve"> realizacji działań zawodowych.</w:t>
            </w:r>
          </w:p>
          <w:p w14:paraId="27100AB4" w14:textId="669151C9" w:rsidR="00945CD8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Symulacja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(obserwacja w warunkach symulowanych) polega na analizie działania kandydata w warunkach zbliżonych do rzeczywistych.</w:t>
            </w:r>
          </w:p>
        </w:tc>
      </w:tr>
      <w:tr w:rsidR="00945CD8" w:rsidRPr="007F0ECF" w14:paraId="4DFF600F" w14:textId="77777777" w:rsidTr="000E44F2">
        <w:tc>
          <w:tcPr>
            <w:tcW w:w="2405" w:type="dxa"/>
            <w:vAlign w:val="center"/>
          </w:tcPr>
          <w:p w14:paraId="2C97A4F5" w14:textId="7EBB676C" w:rsidR="00945CD8" w:rsidRPr="000E44F2" w:rsidRDefault="00945CD8" w:rsidP="0059242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>ANALIZA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>WYNIKU</w:t>
            </w:r>
          </w:p>
        </w:tc>
        <w:tc>
          <w:tcPr>
            <w:tcW w:w="11624" w:type="dxa"/>
          </w:tcPr>
          <w:p w14:paraId="60B9ABC4" w14:textId="22E8AA2F" w:rsidR="00945CD8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Test teoretyczny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polega na sprawdzaniu efektów uczenia się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głównie z kategorii wiedzy i </w:t>
            </w:r>
            <w:r w:rsidRPr="000E44F2">
              <w:rPr>
                <w:rFonts w:ascii="Arial" w:eastAsia="Arial" w:hAnsi="Arial" w:cs="Arial"/>
                <w:sz w:val="20"/>
                <w:szCs w:val="20"/>
              </w:rPr>
              <w:t xml:space="preserve">umiejętności </w:t>
            </w:r>
            <w:r w:rsidR="000E44F2" w:rsidRPr="000E44F2">
              <w:rPr>
                <w:rFonts w:ascii="Arial" w:eastAsia="Arial" w:hAnsi="Arial" w:cs="Arial"/>
                <w:sz w:val="20"/>
                <w:szCs w:val="20"/>
              </w:rPr>
              <w:t>związanych z wykorzystaniem wiedzy</w:t>
            </w:r>
            <w:r w:rsidR="000E44F2" w:rsidRPr="007F0E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>poprzez zadawanie pytań lub polecenie wykonania określonych zadań oraz ocenie ich rezultatów.</w:t>
            </w:r>
          </w:p>
        </w:tc>
      </w:tr>
      <w:tr w:rsidR="00945CD8" w:rsidRPr="007F0ECF" w14:paraId="4D926319" w14:textId="77777777" w:rsidTr="000E44F2">
        <w:trPr>
          <w:trHeight w:val="4141"/>
        </w:trPr>
        <w:tc>
          <w:tcPr>
            <w:tcW w:w="2405" w:type="dxa"/>
            <w:vAlign w:val="center"/>
          </w:tcPr>
          <w:p w14:paraId="34AEE1D9" w14:textId="154D4B4E" w:rsidR="00945CD8" w:rsidRPr="000E44F2" w:rsidRDefault="00945CD8" w:rsidP="000E44F2">
            <w:pPr>
              <w:spacing w:before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>ANALIZA WYPOWIEDZI</w:t>
            </w:r>
          </w:p>
        </w:tc>
        <w:tc>
          <w:tcPr>
            <w:tcW w:w="11624" w:type="dxa"/>
          </w:tcPr>
          <w:p w14:paraId="40EF0C01" w14:textId="77777777" w:rsidR="00945CD8" w:rsidRPr="007F0ECF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 xml:space="preserve">Wywiad swobodny 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przyjmuje formę nieustrukturyzowanej rozmowy pomiędzy osobą prowadzącą wywiad a osobą przystępującą do walidacji. Może być mniej lub bardziej ukierunkowany, a zadawane pytania mają charakter otwarty, skłaniający osobę biorącą udział w wywiadzie do formułowania dłuższych, wielowątkowych odpowiedzi. Prowadzący wywiad może dopasowywać pytania do kandydata i przebiegu rozmowy. </w:t>
            </w:r>
          </w:p>
          <w:p w14:paraId="58D88163" w14:textId="767B927E" w:rsidR="00945CD8" w:rsidRPr="007F0ECF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 xml:space="preserve">Wywiad ustrukturyzowany 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składa się z serii wystandaryzowanych pytań zamkniętych. Zakres informacji możliwych do pozyskania tą metodą jest z góry określony. </w:t>
            </w:r>
          </w:p>
          <w:p w14:paraId="4BB26158" w14:textId="7DAFDA24" w:rsidR="000E44F2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Debata swobodna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polega na wymianie argumentów w grupie na określony temat, bez narzucania uczestnikom określonych ról ani sposobu prezentowania stanowisk. </w:t>
            </w:r>
          </w:p>
          <w:p w14:paraId="7F3A539F" w14:textId="5879FCD9" w:rsidR="00945CD8" w:rsidRPr="007F0ECF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Debata ustrukturyzowana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jest formą moderowanej i zorganizowanej dyskusji, prowadzonej w grupie osób, polegającej na wymianie argumentów na wybrany temat w podziale na określone role lub według określonego scenariusza. </w:t>
            </w:r>
          </w:p>
          <w:p w14:paraId="7BA6EB00" w14:textId="77777777" w:rsidR="00945CD8" w:rsidRPr="001F6ED8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Prezentacja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to proces, który obejmuje przygotowanie, przedstawienie i omówienie określonego tematu przed panelem ekspertów (np. asesorów). </w:t>
            </w:r>
          </w:p>
        </w:tc>
      </w:tr>
      <w:tr w:rsidR="00945CD8" w:rsidRPr="007F0ECF" w14:paraId="710CD2A8" w14:textId="77777777" w:rsidTr="000E44F2">
        <w:trPr>
          <w:trHeight w:val="631"/>
        </w:trPr>
        <w:tc>
          <w:tcPr>
            <w:tcW w:w="2405" w:type="dxa"/>
            <w:vAlign w:val="center"/>
          </w:tcPr>
          <w:p w14:paraId="04E3829C" w14:textId="52FAE0D5" w:rsidR="00945CD8" w:rsidRPr="000E44F2" w:rsidRDefault="00945CD8" w:rsidP="000E44F2">
            <w:pPr>
              <w:spacing w:before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>GROMADZENIE I OCENA DOWODÓW I DEKLARACJI</w:t>
            </w:r>
          </w:p>
        </w:tc>
        <w:tc>
          <w:tcPr>
            <w:tcW w:w="11624" w:type="dxa"/>
          </w:tcPr>
          <w:p w14:paraId="48333F36" w14:textId="768121CE" w:rsidR="00945CD8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 xml:space="preserve">Analiza dowodów i deklaracji 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>polega na zbadaniu dokumentów i wytworów pod kątem tego, czy mogą one świadczyć w sposób wystarczający o osiągnięciu przez kandydata</w:t>
            </w:r>
            <w:r w:rsidR="000E44F2">
              <w:rPr>
                <w:rFonts w:ascii="Arial" w:eastAsia="Arial" w:hAnsi="Arial" w:cs="Arial"/>
                <w:sz w:val="20"/>
                <w:szCs w:val="20"/>
              </w:rPr>
              <w:t xml:space="preserve"> wybranych efektów uczenia się.</w:t>
            </w:r>
          </w:p>
        </w:tc>
      </w:tr>
      <w:tr w:rsidR="00945CD8" w:rsidRPr="007F0ECF" w14:paraId="289D7369" w14:textId="77777777" w:rsidTr="000E44F2">
        <w:tc>
          <w:tcPr>
            <w:tcW w:w="2405" w:type="dxa"/>
            <w:vAlign w:val="center"/>
          </w:tcPr>
          <w:p w14:paraId="13E17825" w14:textId="4C42DD8F" w:rsidR="00945CD8" w:rsidRPr="007F0ECF" w:rsidRDefault="00945CD8" w:rsidP="0059242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sz w:val="20"/>
                <w:szCs w:val="20"/>
              </w:rPr>
              <w:t xml:space="preserve">DIAGNOZA EFEKTÓW UCZENIA SIĘ </w:t>
            </w:r>
          </w:p>
        </w:tc>
        <w:tc>
          <w:tcPr>
            <w:tcW w:w="11624" w:type="dxa"/>
          </w:tcPr>
          <w:p w14:paraId="269B2314" w14:textId="6201AB30" w:rsidR="00945CD8" w:rsidRPr="000E44F2" w:rsidRDefault="00945CD8" w:rsidP="000E44F2">
            <w:pPr>
              <w:spacing w:before="240"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ECF"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Bilans kompetencji</w:t>
            </w:r>
            <w:r w:rsidRPr="007F0ECF">
              <w:rPr>
                <w:rFonts w:ascii="Arial" w:eastAsia="Arial" w:hAnsi="Arial" w:cs="Arial"/>
                <w:sz w:val="20"/>
                <w:szCs w:val="20"/>
              </w:rPr>
              <w:t xml:space="preserve"> (określany również jako audyt kompetencji) to analiza wiedzy, umiejętności i kompetencji społecznych kandydata, w tym również jego uzdolnień i motywacji. Rezultaty bilansu mogą być wykorzystane w celu stworzenia planu zawodowego, opracowania reorientacji zawodowej, stworzenia planu kształcenia. Mogą być także wykorzystane w walidacji zmierzającej do nadania konkretnej kwalifikacji. </w:t>
            </w:r>
          </w:p>
        </w:tc>
      </w:tr>
    </w:tbl>
    <w:p w14:paraId="0F5C5C94" w14:textId="77777777" w:rsidR="00945CD8" w:rsidRPr="00945CD8" w:rsidRDefault="00945CD8" w:rsidP="00945CD8"/>
    <w:sectPr w:rsidR="00945CD8" w:rsidRPr="00945CD8" w:rsidSect="001C657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CD98" w14:textId="77777777" w:rsidR="00212548" w:rsidRDefault="00212548" w:rsidP="00F42D31">
      <w:pPr>
        <w:spacing w:after="0" w:line="240" w:lineRule="auto"/>
      </w:pPr>
      <w:r>
        <w:separator/>
      </w:r>
    </w:p>
  </w:endnote>
  <w:endnote w:type="continuationSeparator" w:id="0">
    <w:p w14:paraId="1B9C75BB" w14:textId="77777777" w:rsidR="00212548" w:rsidRDefault="00212548" w:rsidP="00F4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946729888"/>
      <w:docPartObj>
        <w:docPartGallery w:val="Page Numbers (Bottom of Page)"/>
        <w:docPartUnique/>
      </w:docPartObj>
    </w:sdtPr>
    <w:sdtEndPr/>
    <w:sdtContent>
      <w:p w14:paraId="4972E319" w14:textId="11C5A707" w:rsidR="00F42D31" w:rsidRPr="00F42D31" w:rsidRDefault="00F42D31" w:rsidP="00F42D31">
        <w:pPr>
          <w:pStyle w:val="Stopka"/>
          <w:tabs>
            <w:tab w:val="left" w:pos="4389"/>
          </w:tabs>
          <w:rPr>
            <w:rFonts w:ascii="Arial" w:hAnsi="Arial" w:cs="Arial"/>
            <w:sz w:val="20"/>
          </w:rPr>
        </w:pPr>
        <w:r w:rsidRPr="00F42D31">
          <w:rPr>
            <w:rFonts w:ascii="Arial" w:hAnsi="Arial" w:cs="Arial"/>
            <w:sz w:val="20"/>
          </w:rPr>
          <w:tab/>
        </w:r>
        <w:r w:rsidRPr="00F42D31">
          <w:rPr>
            <w:rFonts w:ascii="Arial" w:hAnsi="Arial" w:cs="Arial"/>
            <w:sz w:val="20"/>
          </w:rPr>
          <w:tab/>
        </w:r>
        <w:r w:rsidRPr="00F42D31">
          <w:rPr>
            <w:rFonts w:ascii="Arial" w:hAnsi="Arial" w:cs="Arial"/>
            <w:sz w:val="20"/>
          </w:rPr>
          <w:fldChar w:fldCharType="begin"/>
        </w:r>
        <w:r w:rsidRPr="00F42D31">
          <w:rPr>
            <w:rFonts w:ascii="Arial" w:hAnsi="Arial" w:cs="Arial"/>
            <w:sz w:val="20"/>
          </w:rPr>
          <w:instrText>PAGE   \* MERGEFORMAT</w:instrText>
        </w:r>
        <w:r w:rsidRPr="00F42D31">
          <w:rPr>
            <w:rFonts w:ascii="Arial" w:hAnsi="Arial" w:cs="Arial"/>
            <w:sz w:val="20"/>
          </w:rPr>
          <w:fldChar w:fldCharType="separate"/>
        </w:r>
        <w:r w:rsidR="004A0209">
          <w:rPr>
            <w:rFonts w:ascii="Arial" w:hAnsi="Arial" w:cs="Arial"/>
            <w:noProof/>
            <w:sz w:val="20"/>
          </w:rPr>
          <w:t>1</w:t>
        </w:r>
        <w:r w:rsidRPr="00F42D31">
          <w:rPr>
            <w:rFonts w:ascii="Arial" w:hAnsi="Arial" w:cs="Arial"/>
            <w:sz w:val="20"/>
          </w:rPr>
          <w:fldChar w:fldCharType="end"/>
        </w:r>
      </w:p>
    </w:sdtContent>
  </w:sdt>
  <w:p w14:paraId="74A61175" w14:textId="77777777" w:rsidR="00F42D31" w:rsidRDefault="00F42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46E4" w14:textId="77777777" w:rsidR="00212548" w:rsidRDefault="00212548" w:rsidP="00F42D31">
      <w:pPr>
        <w:spacing w:after="0" w:line="240" w:lineRule="auto"/>
      </w:pPr>
      <w:r>
        <w:separator/>
      </w:r>
    </w:p>
  </w:footnote>
  <w:footnote w:type="continuationSeparator" w:id="0">
    <w:p w14:paraId="46E4D2AB" w14:textId="77777777" w:rsidR="00212548" w:rsidRDefault="00212548" w:rsidP="00F4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44E"/>
    <w:multiLevelType w:val="multilevel"/>
    <w:tmpl w:val="0C94E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8170FD2"/>
    <w:multiLevelType w:val="multilevel"/>
    <w:tmpl w:val="386CF888"/>
    <w:lvl w:ilvl="0">
      <w:start w:val="1"/>
      <w:numFmt w:val="bullet"/>
      <w:lvlText w:val="●"/>
      <w:lvlJc w:val="left"/>
      <w:pPr>
        <w:ind w:left="678" w:firstLine="3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98" w:firstLine="10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18" w:firstLine="17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38" w:firstLine="24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58" w:firstLine="31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78" w:firstLine="39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98" w:firstLine="46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18" w:firstLine="53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38" w:firstLine="6078"/>
      </w:pPr>
      <w:rPr>
        <w:rFonts w:ascii="Arial" w:eastAsia="Arial" w:hAnsi="Arial" w:cs="Arial"/>
      </w:rPr>
    </w:lvl>
  </w:abstractNum>
  <w:abstractNum w:abstractNumId="2">
    <w:nsid w:val="40F77D83"/>
    <w:multiLevelType w:val="multilevel"/>
    <w:tmpl w:val="CB228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B445AC"/>
    <w:multiLevelType w:val="hybridMultilevel"/>
    <w:tmpl w:val="200C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9"/>
    <w:rsid w:val="000367A4"/>
    <w:rsid w:val="0009616C"/>
    <w:rsid w:val="000E44F2"/>
    <w:rsid w:val="00122841"/>
    <w:rsid w:val="0013024E"/>
    <w:rsid w:val="001C6577"/>
    <w:rsid w:val="001E15DF"/>
    <w:rsid w:val="001F6ED8"/>
    <w:rsid w:val="00212548"/>
    <w:rsid w:val="00235E91"/>
    <w:rsid w:val="00262E47"/>
    <w:rsid w:val="002914EB"/>
    <w:rsid w:val="002E5A2B"/>
    <w:rsid w:val="00483C5F"/>
    <w:rsid w:val="00486717"/>
    <w:rsid w:val="004A0209"/>
    <w:rsid w:val="00513305"/>
    <w:rsid w:val="005C11B0"/>
    <w:rsid w:val="005F7384"/>
    <w:rsid w:val="00604A6C"/>
    <w:rsid w:val="0063663C"/>
    <w:rsid w:val="0064569C"/>
    <w:rsid w:val="00661C8D"/>
    <w:rsid w:val="00664122"/>
    <w:rsid w:val="00674F0A"/>
    <w:rsid w:val="006E0D89"/>
    <w:rsid w:val="00754191"/>
    <w:rsid w:val="007F0ECF"/>
    <w:rsid w:val="00857E8F"/>
    <w:rsid w:val="008F58C3"/>
    <w:rsid w:val="00945CD8"/>
    <w:rsid w:val="009F25BC"/>
    <w:rsid w:val="00B25612"/>
    <w:rsid w:val="00B46880"/>
    <w:rsid w:val="00B62192"/>
    <w:rsid w:val="00C575DA"/>
    <w:rsid w:val="00CF607B"/>
    <w:rsid w:val="00D11644"/>
    <w:rsid w:val="00D15FCA"/>
    <w:rsid w:val="00D266AE"/>
    <w:rsid w:val="00D84768"/>
    <w:rsid w:val="00E50287"/>
    <w:rsid w:val="00F42D31"/>
    <w:rsid w:val="00F802C4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6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D31"/>
  </w:style>
  <w:style w:type="paragraph" w:styleId="Stopka">
    <w:name w:val="footer"/>
    <w:basedOn w:val="Normalny"/>
    <w:link w:val="StopkaZnak"/>
    <w:uiPriority w:val="99"/>
    <w:unhideWhenUsed/>
    <w:rsid w:val="00F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D31"/>
  </w:style>
  <w:style w:type="paragraph" w:styleId="Akapitzlist">
    <w:name w:val="List Paragraph"/>
    <w:basedOn w:val="Normalny"/>
    <w:uiPriority w:val="34"/>
    <w:qFormat/>
    <w:rsid w:val="007F0ECF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D31"/>
  </w:style>
  <w:style w:type="paragraph" w:styleId="Stopka">
    <w:name w:val="footer"/>
    <w:basedOn w:val="Normalny"/>
    <w:link w:val="StopkaZnak"/>
    <w:uiPriority w:val="99"/>
    <w:unhideWhenUsed/>
    <w:rsid w:val="00F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D31"/>
  </w:style>
  <w:style w:type="paragraph" w:styleId="Akapitzlist">
    <w:name w:val="List Paragraph"/>
    <w:basedOn w:val="Normalny"/>
    <w:uiPriority w:val="34"/>
    <w:qFormat/>
    <w:rsid w:val="007F0ECF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Pierweniecka</dc:creator>
  <cp:lastModifiedBy>k.mikulska</cp:lastModifiedBy>
  <cp:revision>2</cp:revision>
  <dcterms:created xsi:type="dcterms:W3CDTF">2017-08-04T10:30:00Z</dcterms:created>
  <dcterms:modified xsi:type="dcterms:W3CDTF">2017-08-04T10:30:00Z</dcterms:modified>
</cp:coreProperties>
</file>